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06" w:rsidRDefault="001811A1">
      <w:pPr>
        <w:spacing w:after="0" w:line="408" w:lineRule="auto"/>
        <w:ind w:left="1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B6A06" w:rsidRDefault="004B6A06">
      <w:pPr>
        <w:spacing w:after="0" w:line="408" w:lineRule="auto"/>
        <w:ind w:left="120"/>
        <w:jc w:val="center"/>
      </w:pPr>
    </w:p>
    <w:p w:rsidR="004B6A06" w:rsidRDefault="004B6A06">
      <w:pPr>
        <w:spacing w:after="0" w:line="408" w:lineRule="auto"/>
        <w:ind w:left="120"/>
        <w:jc w:val="center"/>
      </w:pPr>
    </w:p>
    <w:p w:rsidR="004B6A06" w:rsidRDefault="001811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4B6A06" w:rsidRDefault="004B6A06">
      <w:pPr>
        <w:spacing w:after="0"/>
        <w:ind w:left="120"/>
      </w:pPr>
    </w:p>
    <w:p w:rsidR="004B6A06" w:rsidRDefault="004B6A06">
      <w:pPr>
        <w:spacing w:after="0"/>
        <w:ind w:left="120"/>
      </w:pPr>
    </w:p>
    <w:p w:rsidR="004B6A06" w:rsidRDefault="004B6A06">
      <w:pPr>
        <w:spacing w:after="0"/>
        <w:ind w:left="120"/>
      </w:pPr>
    </w:p>
    <w:p w:rsidR="004B6A06" w:rsidRDefault="004B6A06">
      <w:pPr>
        <w:spacing w:after="0"/>
        <w:ind w:left="120"/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3289"/>
        <w:gridCol w:w="3115"/>
        <w:gridCol w:w="3115"/>
      </w:tblGrid>
      <w:tr w:rsidR="004B6A06">
        <w:tc>
          <w:tcPr>
            <w:tcW w:w="3289" w:type="dxa"/>
            <w:noWrap/>
          </w:tcPr>
          <w:p w:rsidR="004B6A06" w:rsidRDefault="001811A1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B6A06" w:rsidRDefault="001811A1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Руководитель методического объединения</w:t>
            </w:r>
          </w:p>
          <w:p w:rsidR="004B6A06" w:rsidRDefault="001811A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B6A06" w:rsidRDefault="001811A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Е.В., Кутергина С.П., Маишева О.В.</w:t>
            </w:r>
          </w:p>
          <w:p w:rsidR="004B6A06" w:rsidRDefault="00B4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«28</w:t>
            </w:r>
            <w:r w:rsidR="001811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</w:t>
            </w:r>
            <w:r w:rsidR="001811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B6A06" w:rsidRDefault="004B6A0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4B6A06" w:rsidRDefault="001811A1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B6A06" w:rsidRDefault="001811A1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4B6A06" w:rsidRDefault="001811A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B6A06" w:rsidRDefault="001811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4B6A06" w:rsidRDefault="00B4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 1 от «29» августа 2024</w:t>
            </w:r>
            <w:r w:rsidR="001811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B6A06" w:rsidRDefault="004B6A0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4B6A06" w:rsidRDefault="001811A1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B6A06" w:rsidRDefault="001811A1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4B6A06" w:rsidRDefault="001811A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B6A06" w:rsidRDefault="001811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4B6A06" w:rsidRDefault="00B4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27-1о\д от «29» августа2024</w:t>
            </w:r>
            <w:r w:rsidR="001811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B6A06" w:rsidRDefault="004B6A0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4B6A06" w:rsidRDefault="004B6A06">
      <w:pPr>
        <w:spacing w:after="0"/>
        <w:ind w:left="120"/>
      </w:pPr>
    </w:p>
    <w:p w:rsidR="004B6A06" w:rsidRDefault="001811A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B6A06" w:rsidRDefault="004B6A06">
      <w:pPr>
        <w:spacing w:after="0"/>
        <w:ind w:left="120"/>
      </w:pPr>
    </w:p>
    <w:p w:rsidR="004B6A06" w:rsidRDefault="004B6A06">
      <w:pPr>
        <w:spacing w:after="0"/>
        <w:ind w:left="120"/>
      </w:pPr>
    </w:p>
    <w:p w:rsidR="004B6A06" w:rsidRDefault="004B6A06">
      <w:pPr>
        <w:spacing w:after="0"/>
        <w:ind w:left="120"/>
      </w:pPr>
    </w:p>
    <w:p w:rsidR="004B6A06" w:rsidRDefault="001811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B6A06" w:rsidRDefault="004B6A06">
      <w:pPr>
        <w:spacing w:after="0"/>
        <w:ind w:left="120"/>
        <w:jc w:val="center"/>
      </w:pPr>
    </w:p>
    <w:p w:rsidR="004B6A06" w:rsidRDefault="001811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внеурочной деятельности «Развитие речи»</w:t>
      </w:r>
    </w:p>
    <w:p w:rsidR="004B6A06" w:rsidRDefault="001811A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класса </w:t>
      </w:r>
    </w:p>
    <w:p w:rsidR="004B6A06" w:rsidRDefault="004B6A06">
      <w:pPr>
        <w:spacing w:after="0"/>
        <w:ind w:left="120"/>
        <w:jc w:val="center"/>
      </w:pPr>
    </w:p>
    <w:p w:rsidR="004B6A06" w:rsidRDefault="004B6A06">
      <w:pPr>
        <w:spacing w:after="0"/>
        <w:ind w:left="120"/>
        <w:jc w:val="center"/>
      </w:pPr>
    </w:p>
    <w:p w:rsidR="004B6A06" w:rsidRDefault="004B6A06">
      <w:pPr>
        <w:spacing w:after="0"/>
        <w:ind w:left="120"/>
        <w:jc w:val="center"/>
      </w:pPr>
    </w:p>
    <w:p w:rsidR="004B6A06" w:rsidRDefault="004B6A06">
      <w:pPr>
        <w:spacing w:after="0"/>
        <w:ind w:left="120"/>
        <w:jc w:val="center"/>
      </w:pPr>
    </w:p>
    <w:p w:rsidR="004B6A06" w:rsidRPr="00B4793E" w:rsidRDefault="004B6A06" w:rsidP="00B4793E">
      <w:pPr>
        <w:spacing w:after="0"/>
        <w:rPr>
          <w:rFonts w:ascii="Times New Roman" w:hAnsi="Times New Roman"/>
        </w:rPr>
      </w:pPr>
    </w:p>
    <w:p w:rsidR="004B6A06" w:rsidRDefault="004B6A06">
      <w:pPr>
        <w:spacing w:after="0"/>
        <w:ind w:left="120"/>
        <w:jc w:val="center"/>
      </w:pPr>
    </w:p>
    <w:p w:rsidR="004B6A06" w:rsidRDefault="004B6A06">
      <w:pPr>
        <w:spacing w:after="0"/>
        <w:ind w:left="120"/>
        <w:jc w:val="center"/>
      </w:pPr>
    </w:p>
    <w:p w:rsidR="004B6A06" w:rsidRPr="00B4793E" w:rsidRDefault="00B4793E">
      <w:pPr>
        <w:spacing w:after="0"/>
        <w:jc w:val="center"/>
        <w:rPr>
          <w:rFonts w:ascii="Times New Roman" w:hAnsi="Times New Roman"/>
        </w:rPr>
      </w:pPr>
      <w:r>
        <w:t>Нолинск 202</w:t>
      </w:r>
      <w:r>
        <w:rPr>
          <w:rFonts w:ascii="Times New Roman" w:hAnsi="Times New Roman"/>
        </w:rPr>
        <w:t>4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</w:pP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Пояснительная записка.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и, то есть об</w:t>
      </w:r>
      <w:r>
        <w:rPr>
          <w:rFonts w:ascii="PT Sans" w:eastAsia="PT Sans" w:hAnsi="PT Sans" w:cs="PT Sans"/>
          <w:color w:val="000000"/>
          <w:sz w:val="21"/>
        </w:rPr>
        <w:t>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Дети овл</w:t>
      </w:r>
      <w:r>
        <w:rPr>
          <w:rFonts w:ascii="PT Sans" w:eastAsia="PT Sans" w:hAnsi="PT Sans" w:cs="PT Sans"/>
          <w:color w:val="000000"/>
          <w:sz w:val="21"/>
        </w:rPr>
        <w:t>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b/>
          <w:color w:val="000000"/>
          <w:sz w:val="21"/>
        </w:rPr>
        <w:t>Цель занятий, </w:t>
      </w:r>
      <w:r>
        <w:rPr>
          <w:rFonts w:ascii="PT Sans" w:eastAsia="PT Sans" w:hAnsi="PT Sans" w:cs="PT Sans"/>
          <w:color w:val="000000"/>
          <w:sz w:val="21"/>
        </w:rPr>
        <w:t>проводимых по программе «Развитие речи», - способствовать более прочному и сознательно</w:t>
      </w:r>
      <w:r>
        <w:rPr>
          <w:rFonts w:ascii="PT Sans" w:eastAsia="PT Sans" w:hAnsi="PT Sans" w:cs="PT Sans"/>
          <w:color w:val="000000"/>
          <w:sz w:val="21"/>
        </w:rPr>
        <w:t>му усвоению изученного на уроке, содействовать развитию речи детей, совершенствовать у них навыки лингвистического анализа, повышать уровень языкового развития школьников, воспитывать познавательный интерес к родному языку, решать проблемы интеллектуальног</w:t>
      </w:r>
      <w:r>
        <w:rPr>
          <w:rFonts w:ascii="PT Sans" w:eastAsia="PT Sans" w:hAnsi="PT Sans" w:cs="PT Sans"/>
          <w:color w:val="000000"/>
          <w:sz w:val="21"/>
        </w:rPr>
        <w:t>о развития младших школьников.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b/>
          <w:color w:val="000000"/>
          <w:sz w:val="21"/>
        </w:rPr>
        <w:t>Задачами </w:t>
      </w:r>
      <w:r>
        <w:rPr>
          <w:rFonts w:ascii="PT Sans" w:eastAsia="PT Sans" w:hAnsi="PT Sans" w:cs="PT Sans"/>
          <w:color w:val="000000"/>
          <w:sz w:val="21"/>
        </w:rPr>
        <w:t>курса являются:</w:t>
      </w:r>
    </w:p>
    <w:p w:rsidR="004B6A06" w:rsidRDefault="001811A1">
      <w:pPr>
        <w:pStyle w:val="af4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4B6A06" w:rsidRDefault="001811A1">
      <w:pPr>
        <w:pStyle w:val="af4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создание речевых ситуаций, стимулирующих мотивацию развития речи учащихся;</w:t>
      </w:r>
    </w:p>
    <w:p w:rsidR="004B6A06" w:rsidRDefault="001811A1">
      <w:pPr>
        <w:pStyle w:val="af4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фо</w:t>
      </w:r>
      <w:r>
        <w:rPr>
          <w:rFonts w:ascii="PT Sans" w:eastAsia="PT Sans" w:hAnsi="PT Sans" w:cs="PT Sans"/>
          <w:color w:val="000000"/>
          <w:sz w:val="21"/>
        </w:rPr>
        <w:t>рмирование речевых интересов и потребностей младших школьников.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Занятия выстроены следующим образом:</w:t>
      </w:r>
    </w:p>
    <w:p w:rsidR="004B6A06" w:rsidRDefault="001811A1">
      <w:pPr>
        <w:pStyle w:val="af4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Активизация мыслительной деятельности учащихся, подготовка к выполнению заданий основной части.</w:t>
      </w:r>
    </w:p>
    <w:p w:rsidR="004B6A06" w:rsidRDefault="001811A1">
      <w:pPr>
        <w:pStyle w:val="af4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Основная часть. Выполнение заданий проблемно-поискового и т</w:t>
      </w:r>
      <w:r>
        <w:rPr>
          <w:rFonts w:ascii="PT Sans" w:eastAsia="PT Sans" w:hAnsi="PT Sans" w:cs="PT Sans"/>
          <w:color w:val="000000"/>
          <w:sz w:val="21"/>
        </w:rPr>
        <w:t>ворческого характера.</w:t>
      </w:r>
    </w:p>
    <w:p w:rsidR="004B6A06" w:rsidRDefault="001811A1">
      <w:pPr>
        <w:pStyle w:val="af4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Занимательные задания (игры-загадки, игры-задачи и так далее).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Важнейшей особенностью курса, представленной в данной программе, является его </w:t>
      </w:r>
      <w:r>
        <w:rPr>
          <w:rFonts w:ascii="PT Sans" w:eastAsia="PT Sans" w:hAnsi="PT Sans" w:cs="PT Sans"/>
          <w:b/>
          <w:color w:val="000000"/>
          <w:sz w:val="21"/>
        </w:rPr>
        <w:t>коммуникативная направленность,</w:t>
      </w:r>
      <w:r>
        <w:rPr>
          <w:rFonts w:ascii="PT Sans" w:eastAsia="PT Sans" w:hAnsi="PT Sans" w:cs="PT Sans"/>
          <w:color w:val="000000"/>
          <w:sz w:val="21"/>
        </w:rPr>
        <w:t> которая предполагает целенаправленное обучение школьников осу</w:t>
      </w:r>
      <w:r>
        <w:rPr>
          <w:rFonts w:ascii="PT Sans" w:eastAsia="PT Sans" w:hAnsi="PT Sans" w:cs="PT Sans"/>
          <w:color w:val="000000"/>
          <w:sz w:val="21"/>
        </w:rPr>
        <w:t>ществлению всех видов речевой деятельности: говорения, слушания, письма, чтения.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lastRenderedPageBreak/>
        <w:t xml:space="preserve">Вторую особенность курса составляет внесение существенных изменений в содержание и организацию принятого обучения орфографии: совершенствование мотивационной основы обучения, </w:t>
      </w:r>
      <w:r>
        <w:rPr>
          <w:rFonts w:ascii="PT Sans" w:eastAsia="PT Sans" w:hAnsi="PT Sans" w:cs="PT Sans"/>
          <w:color w:val="000000"/>
          <w:sz w:val="21"/>
        </w:rPr>
        <w:t>усиление роли коммуникативного мотива, а также включение системного (начиняя с 1-го) класса формирования орфографической зоркости и орфографического самоконтроля младших школьников.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Третья особенность курса связана с постановкой процесса обучения: с опорой на языковой опыт и природную языковую интуицию детей реализуется деятельностный подход к изучению языка и дальнейшему практическому овладению им.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Во время занятий по предложенному к</w:t>
      </w:r>
      <w:r>
        <w:rPr>
          <w:rFonts w:ascii="PT Sans" w:eastAsia="PT Sans" w:hAnsi="PT Sans" w:cs="PT Sans"/>
          <w:color w:val="000000"/>
          <w:sz w:val="21"/>
        </w:rPr>
        <w:t>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беспокойство, поскольку </w:t>
      </w:r>
      <w:r>
        <w:rPr>
          <w:rFonts w:ascii="PT Sans" w:eastAsia="PT Sans" w:hAnsi="PT Sans" w:cs="PT Sans"/>
          <w:b/>
          <w:color w:val="000000"/>
          <w:sz w:val="21"/>
        </w:rPr>
        <w:t>отметки не ставятся</w:t>
      </w:r>
      <w:r>
        <w:rPr>
          <w:rFonts w:ascii="PT Sans" w:eastAsia="PT Sans" w:hAnsi="PT Sans" w:cs="PT Sans"/>
          <w:color w:val="000000"/>
          <w:sz w:val="21"/>
        </w:rPr>
        <w:t>.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Место учебного курса в учебном плане.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Программа курс</w:t>
      </w:r>
      <w:r>
        <w:rPr>
          <w:rFonts w:ascii="PT Sans" w:eastAsia="PT Sans" w:hAnsi="PT Sans" w:cs="PT Sans"/>
          <w:color w:val="000000"/>
          <w:sz w:val="21"/>
        </w:rPr>
        <w:t>а «Школа развития речи» рассчитана на 2 часа в неделю, что составляет 68 часов  в 4 классе. Рабочая программа курса «Развитие речи » разработана в соответствии с требованиями Федерального государственного стандарта начального общего образования. Формой зан</w:t>
      </w:r>
      <w:r>
        <w:rPr>
          <w:rFonts w:ascii="PT Sans" w:eastAsia="PT Sans" w:hAnsi="PT Sans" w:cs="PT Sans"/>
          <w:color w:val="000000"/>
          <w:sz w:val="21"/>
        </w:rPr>
        <w:t>ятий по развитию речи учащихся может быть урок в рамках внеурочной деятельности.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Предметные и метапредметные результаты изучения курса.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</w:pPr>
      <w:r>
        <w:rPr>
          <w:rFonts w:ascii="PT Sans" w:eastAsia="PT Sans" w:hAnsi="PT Sans" w:cs="PT Sans"/>
          <w:color w:val="000000"/>
          <w:sz w:val="21"/>
        </w:rPr>
        <w:t>Изучение курса формирует следующие универсальные учебные действия (УУД):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i/>
          <w:color w:val="000000"/>
          <w:sz w:val="21"/>
        </w:rPr>
        <w:t>Коммуникативные: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Учащиеся научатся: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вступать в диалог (отвечать на вопросы, задавать вопросы, уточнять непонятное);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договариваться и приходить к общему решению, работая в паре;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участвовать в коллективном обсуждении учебной проблемы;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строить продуктивное взаимодействие и сотрудничество со све</w:t>
      </w:r>
      <w:r>
        <w:rPr>
          <w:rFonts w:ascii="PT Sans" w:eastAsia="PT Sans" w:hAnsi="PT Sans" w:cs="PT Sans"/>
          <w:color w:val="000000"/>
          <w:sz w:val="21"/>
        </w:rPr>
        <w:t>рстниками и взрослыми;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выражать свои мысли с соответствующими возрасту полнотой и точностью;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lastRenderedPageBreak/>
        <w:t>быть терпимыми к другим мнениям, учитывать их в совместной работе;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оформлять свои мысли в устной и письменной форме с учетом речевых ситуаций;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адекватно использова</w:t>
      </w:r>
      <w:r>
        <w:rPr>
          <w:rFonts w:ascii="PT Sans" w:eastAsia="PT Sans" w:hAnsi="PT Sans" w:cs="PT Sans"/>
          <w:color w:val="000000"/>
          <w:sz w:val="21"/>
        </w:rPr>
        <w:t>ть речевые средства для решения различных коммуникативных задач;</w:t>
      </w:r>
    </w:p>
    <w:p w:rsidR="004B6A06" w:rsidRDefault="001811A1">
      <w:pPr>
        <w:pStyle w:val="af4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владеть монологической и диалогической формами речи.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i/>
          <w:color w:val="000000"/>
          <w:sz w:val="21"/>
        </w:rPr>
        <w:t>Познавательные: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Учащиеся научатся: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осуществлять поиск необходимой информации для выполнения учебных заданий, используя справочные материал</w:t>
      </w:r>
      <w:r>
        <w:rPr>
          <w:rFonts w:ascii="PT Sans" w:eastAsia="PT Sans" w:hAnsi="PT Sans" w:cs="PT Sans"/>
          <w:color w:val="000000"/>
          <w:sz w:val="21"/>
        </w:rPr>
        <w:t>ы;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моделировать различные языковые единицы (слово, предложение);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выделять существенную информацию из небольших читаемых текстов.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вычитывать все виды текстовой информации: подтекстовую, концептуальную;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пользоваться словарями, справочниками;</w:t>
      </w:r>
    </w:p>
    <w:p w:rsidR="004B6A06" w:rsidRDefault="001811A1">
      <w:pPr>
        <w:pStyle w:val="af4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строить рассуждения.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i/>
          <w:color w:val="000000"/>
          <w:sz w:val="21"/>
        </w:rPr>
        <w:t>Личностные: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У учащихся будут сформированы:</w:t>
      </w:r>
    </w:p>
    <w:p w:rsidR="004B6A06" w:rsidRDefault="001811A1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4B6A06" w:rsidRDefault="001811A1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осознание роли речи в общении людей;</w:t>
      </w:r>
    </w:p>
    <w:p w:rsidR="004B6A06" w:rsidRDefault="001811A1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понимание богатства и разнообразия языковых средств для выражения мыслей и чувств; вн</w:t>
      </w:r>
      <w:r>
        <w:rPr>
          <w:rFonts w:ascii="PT Sans" w:eastAsia="PT Sans" w:hAnsi="PT Sans" w:cs="PT Sans"/>
          <w:color w:val="000000"/>
          <w:sz w:val="21"/>
        </w:rPr>
        <w:t>имание к мелодичности народной звучащей речи;</w:t>
      </w:r>
    </w:p>
    <w:p w:rsidR="004B6A06" w:rsidRDefault="001811A1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устойчивой учебно-познавательной мотивации учения, интереса к изучению курса развития речи;</w:t>
      </w:r>
    </w:p>
    <w:p w:rsidR="004B6A06" w:rsidRDefault="001811A1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чувство прекрасного – уметь чувствовать красоту и выразительность речи, стремиться к совершенствованию речи;</w:t>
      </w:r>
    </w:p>
    <w:p w:rsidR="004B6A06" w:rsidRDefault="001811A1">
      <w:pPr>
        <w:pStyle w:val="af4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интерес к изучению языка.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i/>
          <w:color w:val="000000"/>
          <w:sz w:val="21"/>
        </w:rPr>
        <w:t>Регулятивные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Учащиеся научатся на доступном уровне:</w:t>
      </w:r>
    </w:p>
    <w:p w:rsidR="004B6A06" w:rsidRDefault="001811A1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адекватно воспринимать оценку учителя;</w:t>
      </w:r>
    </w:p>
    <w:p w:rsidR="004B6A06" w:rsidRDefault="001811A1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вносить необходимые дополнения, исправления в свою работу;</w:t>
      </w:r>
    </w:p>
    <w:p w:rsidR="004B6A06" w:rsidRDefault="001811A1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lastRenderedPageBreak/>
        <w:t>в сотрудничестве с учителем ставить конкретную учебную задачу на основе соотнесе</w:t>
      </w:r>
      <w:r>
        <w:rPr>
          <w:rFonts w:ascii="PT Sans" w:eastAsia="PT Sans" w:hAnsi="PT Sans" w:cs="PT Sans"/>
          <w:color w:val="000000"/>
          <w:sz w:val="21"/>
        </w:rPr>
        <w:t>ния того, что уже известно и усвоено, и того, что еще неизвестно;</w:t>
      </w:r>
    </w:p>
    <w:p w:rsidR="004B6A06" w:rsidRDefault="001811A1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составлять план решения учебной проблемы совместно с учителем;</w:t>
      </w:r>
    </w:p>
    <w:p w:rsidR="004B6A06" w:rsidRDefault="001811A1">
      <w:pPr>
        <w:pStyle w:val="af4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 диалоге с учителем вырабатывать критерии оценки и определять степень успешности своей работы и работы других в соответствии с</w:t>
      </w:r>
      <w:r>
        <w:rPr>
          <w:rFonts w:ascii="PT Sans" w:eastAsia="PT Sans" w:hAnsi="PT Sans" w:cs="PT Sans"/>
          <w:color w:val="000000"/>
          <w:sz w:val="21"/>
        </w:rPr>
        <w:t xml:space="preserve"> этими критериями.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</w:pP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К окончанию курса «Развитие речи» обучающиеся должны </w:t>
      </w:r>
      <w:r>
        <w:rPr>
          <w:rFonts w:ascii="PT Sans" w:eastAsia="PT Sans" w:hAnsi="PT Sans" w:cs="PT Sans"/>
          <w:color w:val="000000"/>
          <w:sz w:val="21"/>
          <w:u w:val="single"/>
        </w:rPr>
        <w:t>знать:</w:t>
      </w:r>
    </w:p>
    <w:p w:rsidR="004B6A06" w:rsidRDefault="001811A1">
      <w:pPr>
        <w:pStyle w:val="af4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многозначные слова, омонимы, омоформы, омофоны, фразеологизмы;</w:t>
      </w:r>
    </w:p>
    <w:p w:rsidR="004B6A06" w:rsidRDefault="001811A1">
      <w:pPr>
        <w:pStyle w:val="af4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изобразительно-выразительные средства языка: метафоры, сравнения, олицетворение, эпитеты;</w:t>
      </w:r>
    </w:p>
    <w:p w:rsidR="004B6A06" w:rsidRDefault="001811A1">
      <w:pPr>
        <w:pStyle w:val="af4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стили речи: разговорный и книжный;</w:t>
      </w:r>
    </w:p>
    <w:p w:rsidR="004B6A06" w:rsidRDefault="001811A1">
      <w:pPr>
        <w:pStyle w:val="af4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типы текстов;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  <w:u w:val="single"/>
        </w:rPr>
        <w:t>уметь: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уместно использовать изученные средства общения в устных высказываниях (жесты, мимика, телодвижения, интонацию);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выразительно читать небольшой текст по образцу;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определять степень вежливого поведения, учитывать ситуацию общения;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вступать в контакт и поддерживать его, умение благодарить, приветствовать, прощаться, используя соответствующие этикетные формы;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быть хорошим слушателем;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определять лексическое значение сл</w:t>
      </w:r>
      <w:r>
        <w:rPr>
          <w:rFonts w:ascii="PT Sans" w:eastAsia="PT Sans" w:hAnsi="PT Sans" w:cs="PT Sans"/>
          <w:color w:val="000000"/>
          <w:sz w:val="21"/>
        </w:rPr>
        <w:t>ова;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отличать текст как тематическое и смысловое единство от набора предложений;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редактировать предложения;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определять по заголовку, о чем говорится в тексте, выделять в тексте опорные слова;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сочинять на основе данного сюжета, используя средства выразитель</w:t>
      </w:r>
      <w:r>
        <w:rPr>
          <w:rFonts w:ascii="PT Sans" w:eastAsia="PT Sans" w:hAnsi="PT Sans" w:cs="PT Sans"/>
          <w:color w:val="000000"/>
          <w:sz w:val="21"/>
        </w:rPr>
        <w:t>ности;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распознавать типы текстов;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устанавливать связь предложений в тексте;</w:t>
      </w:r>
    </w:p>
    <w:p w:rsidR="004B6A06" w:rsidRDefault="001811A1">
      <w:pPr>
        <w:pStyle w:val="af4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распознавать стили речи.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jc w:val="both"/>
      </w:pPr>
      <w:r>
        <w:br/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4 класс.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Культура речи.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lastRenderedPageBreak/>
        <w:t>Основные качества речи: правильность, точность, богатство, выразительность. Умение совершенствовать (исправлять, редактировать) свою речь, работать над наиболее распространенными грамматическими и речевыми ошибками.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Монолог и диалог как разновидность речи.</w:t>
      </w:r>
      <w:r>
        <w:rPr>
          <w:rFonts w:ascii="PT Sans" w:eastAsia="PT Sans" w:hAnsi="PT Sans" w:cs="PT Sans"/>
          <w:color w:val="000000"/>
          <w:sz w:val="21"/>
        </w:rPr>
        <w:t xml:space="preserve"> Умение составлять текст – монолог и текст – диалог, правильно их оформлять на письме. Драматические импровизации.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</w:t>
      </w:r>
      <w:r>
        <w:rPr>
          <w:rFonts w:ascii="PT Sans" w:eastAsia="PT Sans" w:hAnsi="PT Sans" w:cs="PT Sans"/>
          <w:color w:val="000000"/>
          <w:sz w:val="21"/>
        </w:rPr>
        <w:t>ценировать диалог.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Слово.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Повторение изученного в 1 – 3 классах.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Лексическое значение слова. Многозначные слова и омонимы. Каламбуры. Умение определять значение многозначного слова и омонимов с помощью толкового словаря; отличать многозначные слова от омон</w:t>
      </w:r>
      <w:r>
        <w:rPr>
          <w:rFonts w:ascii="PT Sans" w:eastAsia="PT Sans" w:hAnsi="PT Sans" w:cs="PT Sans"/>
          <w:color w:val="000000"/>
          <w:sz w:val="21"/>
        </w:rPr>
        <w:t>имов.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Прямое и переносное значение слова. Тропы. Сравнение, метафора, олицетворение, эпитет – сравнительная характеристика. Крылатые слова и выражения. Пословицы, поговорки, афоризмы.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Иностранные заимствования. Новые слова. Канцеляризмы.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 xml:space="preserve">Умение выделять в </w:t>
      </w:r>
      <w:r>
        <w:rPr>
          <w:rFonts w:ascii="PT Sans" w:eastAsia="PT Sans" w:hAnsi="PT Sans" w:cs="PT Sans"/>
          <w:color w:val="000000"/>
          <w:sz w:val="21"/>
        </w:rPr>
        <w:t>тексте стилистически окрашенные слова; определять стили речи с учетом лексических особенностей текста.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Лингвистические словари. Умение пользоваться толковым словарем.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Речевой этикет: формы обращения.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Предложение и словосочетание.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Предложение. Простое и сл</w:t>
      </w:r>
      <w:r>
        <w:rPr>
          <w:rFonts w:ascii="PT Sans" w:eastAsia="PT Sans" w:hAnsi="PT Sans" w:cs="PT Sans"/>
          <w:color w:val="000000"/>
          <w:sz w:val="21"/>
        </w:rPr>
        <w:t>ожное предложение. Предложение со сравнительным оборотом.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Умение редактировать простое и сложное предложение: исправлять порядок слов и порядок частей, заменять неудачно употребленные слова, распространять предложение…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Умение составлять простое сложносочиненное и сложноподчиненное предложение с определительной, изъяснительной, причинно – следственной, сравнительной связью. Умение интонационно правильно читать предложения разных типов.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lastRenderedPageBreak/>
        <w:t>Текст.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Текст. Тема, микротема, основ</w:t>
      </w:r>
      <w:r>
        <w:rPr>
          <w:rFonts w:ascii="PT Sans" w:eastAsia="PT Sans" w:hAnsi="PT Sans" w:cs="PT Sans"/>
          <w:color w:val="000000"/>
          <w:sz w:val="21"/>
        </w:rPr>
        <w:t>ная мысль текста. Опорные слова и ключевые предложения. План. Виды плана (вопросный, цитатный, картинный, мимический).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Стили речи: разговорный, книжные (научный, публицистический, деловой), художественный. Умение определять стилистическую принадлежность те</w:t>
      </w:r>
      <w:r>
        <w:rPr>
          <w:rFonts w:ascii="PT Sans" w:eastAsia="PT Sans" w:hAnsi="PT Sans" w:cs="PT Sans"/>
          <w:color w:val="000000"/>
          <w:sz w:val="21"/>
        </w:rPr>
        <w:t>кстов, составлять текст в заданном стиле.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Типы текста: повествование, описание, рассуждение, оценка действительности. Соотношение типа текста и стиля речи. Умение составлять художественное описание природы с элементами оценки действительности, описание жив</w:t>
      </w:r>
      <w:r>
        <w:rPr>
          <w:rFonts w:ascii="PT Sans" w:eastAsia="PT Sans" w:hAnsi="PT Sans" w:cs="PT Sans"/>
          <w:color w:val="000000"/>
          <w:sz w:val="21"/>
        </w:rPr>
        <w:t>отного в научно – публицистическом стиле, художественное повествование с элементами описания.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Связь между предложениями в тексте. Цепная и параллельная связи. Лексические, тематические, грамматические и интонационные средства связи. Умение определять средс</w:t>
      </w:r>
      <w:r>
        <w:rPr>
          <w:rFonts w:ascii="PT Sans" w:eastAsia="PT Sans" w:hAnsi="PT Sans" w:cs="PT Sans"/>
          <w:color w:val="000000"/>
          <w:sz w:val="21"/>
        </w:rPr>
        <w:t>тва связи предложений в тексте. Временная соотнесенность глаголов.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</w:t>
      </w:r>
      <w:r>
        <w:rPr>
          <w:rFonts w:ascii="PT Sans" w:eastAsia="PT Sans" w:hAnsi="PT Sans" w:cs="PT Sans"/>
          <w:color w:val="000000"/>
          <w:sz w:val="21"/>
        </w:rPr>
        <w:t>ть текст с параллельным построением в предложение с однородными членами и наоборот.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color w:val="000000"/>
          <w:sz w:val="21"/>
        </w:rPr>
        <w:t>Композиция текста. Завязка, развитие действия, кульминация, развязка. Умение определять элементы композиции в данном тексте, составлять текст заданной композиционной структ</w:t>
      </w:r>
      <w:r>
        <w:rPr>
          <w:rFonts w:ascii="PT Sans" w:eastAsia="PT Sans" w:hAnsi="PT Sans" w:cs="PT Sans"/>
          <w:color w:val="000000"/>
          <w:sz w:val="21"/>
        </w:rPr>
        <w:t>уры. Умение восстанавливать деформированный текст с опорой на знание композиции и средств межфразовой связи.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  <w:r>
        <w:rPr>
          <w:rFonts w:ascii="PT Sans" w:eastAsia="PT Sans" w:hAnsi="PT Sans" w:cs="PT Sans"/>
          <w:b/>
          <w:color w:val="000000"/>
          <w:sz w:val="21"/>
        </w:rPr>
        <w:t>знать:</w:t>
      </w:r>
    </w:p>
    <w:p w:rsidR="004B6A06" w:rsidRDefault="001811A1">
      <w:pPr>
        <w:pStyle w:val="af4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многозначные слова, омонимы, омоформы, каламбуры;</w:t>
      </w:r>
    </w:p>
    <w:p w:rsidR="004B6A06" w:rsidRDefault="001811A1">
      <w:pPr>
        <w:pStyle w:val="af4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изобразительно-выразительные средства языка: тропы, метафоры, сравнения, олицетворение, эп</w:t>
      </w:r>
      <w:r>
        <w:rPr>
          <w:rFonts w:ascii="PT Sans" w:eastAsia="PT Sans" w:hAnsi="PT Sans" w:cs="PT Sans"/>
          <w:color w:val="000000"/>
          <w:sz w:val="21"/>
        </w:rPr>
        <w:t>итеты; крылатые слова и выражения;</w:t>
      </w:r>
    </w:p>
    <w:p w:rsidR="004B6A06" w:rsidRDefault="001811A1">
      <w:pPr>
        <w:pStyle w:val="af4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иностранные заимствования. Новые слова. Канцеляризмы.</w:t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</w:pPr>
      <w:r>
        <w:rPr>
          <w:rFonts w:ascii="PT Sans" w:eastAsia="PT Sans" w:hAnsi="PT Sans" w:cs="PT Sans"/>
          <w:b/>
          <w:color w:val="000000"/>
          <w:sz w:val="21"/>
        </w:rPr>
        <w:t>уметь:</w:t>
      </w:r>
    </w:p>
    <w:p w:rsidR="004B6A06" w:rsidRDefault="001811A1">
      <w:pPr>
        <w:pStyle w:val="af4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распознавать типы текстов;</w:t>
      </w:r>
    </w:p>
    <w:p w:rsidR="004B6A06" w:rsidRDefault="001811A1">
      <w:pPr>
        <w:pStyle w:val="af4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устанавливать связь предложений в тексте;</w:t>
      </w:r>
    </w:p>
    <w:p w:rsidR="004B6A06" w:rsidRDefault="001811A1">
      <w:pPr>
        <w:pStyle w:val="af4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распознавать предложение со сравнительным оборотом; составлять простое, сложносочинённое и сложноподчинённое предложение.</w:t>
      </w:r>
    </w:p>
    <w:p w:rsidR="004B6A06" w:rsidRDefault="001811A1">
      <w:pPr>
        <w:pStyle w:val="af4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lastRenderedPageBreak/>
        <w:t>определять стилистическую принадлежность текстов; определять средства связи предложений в тексте; преобразовывать текст с параллельным</w:t>
      </w:r>
      <w:r>
        <w:rPr>
          <w:rFonts w:ascii="PT Sans" w:eastAsia="PT Sans" w:hAnsi="PT Sans" w:cs="PT Sans"/>
          <w:color w:val="000000"/>
          <w:sz w:val="21"/>
        </w:rPr>
        <w:t xml:space="preserve"> построением в предложение с однородными членами и наоборот.</w:t>
      </w:r>
    </w:p>
    <w:p w:rsidR="004B6A06" w:rsidRDefault="001811A1">
      <w:pPr>
        <w:pStyle w:val="af4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восстанавливать деформированный текст с опорой на знание композиции и средств межфразовой связи.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</w:pP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Тематический план. 4 класс.</w:t>
      </w:r>
    </w:p>
    <w:p w:rsidR="004B6A06" w:rsidRDefault="004B6A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both"/>
      </w:pPr>
    </w:p>
    <w:tbl>
      <w:tblPr>
        <w:tblStyle w:val="a9"/>
        <w:tblW w:w="0" w:type="auto"/>
        <w:tblInd w:w="-756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14"/>
        <w:gridCol w:w="2756"/>
        <w:gridCol w:w="2858"/>
        <w:gridCol w:w="4792"/>
      </w:tblGrid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№ п/п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Тема занятия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Элементы содержания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Умения, вырабатываемые в результате деятельности уч-ся</w:t>
            </w:r>
          </w:p>
        </w:tc>
      </w:tr>
      <w:tr w:rsidR="004B6A06">
        <w:tc>
          <w:tcPr>
            <w:tcW w:w="10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</w:pP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Омонимы, омофоны, омоформы, каламбуры.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Отличие многозначного слова от омонимов. Знакомство с каламбурами.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представления об омонимах, омофонах, омоформах, каламбурах.</w:t>
            </w:r>
          </w:p>
        </w:tc>
      </w:tr>
      <w:tr w:rsidR="004B6A06">
        <w:trPr>
          <w:trHeight w:val="530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sz w:val="21"/>
              </w:rPr>
              <w:t>2.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Омонимы, омофоны, омоформы, каламбуры.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Отличие многозначного слова от омонимов. Знакомство с каламбурами.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представления об омонимах, омофонах, омоформах, каламбурах.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Фразеологизмы.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с фразеологизмами. Заменять слова фразеологизмами.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представления о фразеологизмах. Уметь определять слова с переносным значением слова.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Фразеологизмы.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с фразеологизмами. Заменять слова фразеологизмами.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представления о фразеологизмах. Уметь определять слова с переносным значением слова.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Фразеологизмы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Составить рассказ, используя фразеологизмы.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Навыки употребления фразеологизмов в устной и письменной речи.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Диалектизмы.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Значение диалектизмов в литературном языке.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представления о диалектизмах. Диалекты в литературном языке.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7.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Диалектизмы.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Значение диалектизмов в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литературном языке.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 xml:space="preserve">Формирование представления о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диалектизмах. Диалекты в литературном языке.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8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Устное изложение по вопросам «Сиротка».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Определять стиль, тему, основную мысль текста. 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Правильно определять и употреблять связь между предложениями в тексте.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9.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Сравнение, эпитеты, олицетворение.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Сведения об изобразительных средствах языка: олицетворении, сравнении, эпитете.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Навыки употребления изобразительно-выразительных средств в устной речи.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10.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Сравнение, эпитеты, олицетворение.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Сведения об изобразительных средствах языка: олицетворении, сравнении, эпитете.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Навыки употребления изобразительно-выразительных средств в устной речи.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11.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Метафора.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метафорой. Определение выражений с метафорой.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Роль метафоры в художествен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t>ном тексте.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12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Метафора.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метафорой. Определение выражений с метафорой.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Роль метафоры в художественном тексте.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13.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Пословицы и поговорки. Афоризмы.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с пословицами и поговорками. Знакомство с афоризмами.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уместного употребления пословиц в речи.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14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Пословицы и поговорки. Афоризмы.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с пословицами и поговорками. Знакомство с афоризмами.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уместного употребления пословиц в речи.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15.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по пословице.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Составлять текст по заданной пословице.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раскрывать смысл пословицы.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16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по пословице.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Составлять текст по заданной пословице.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раскрывать смысл пословицы.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17.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Анализ сочинений по пословицам.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над орфографическими и речевыми ошибками.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18.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Художественный стиль.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Общее понятие.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 xml:space="preserve">Знакомство с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 xml:space="preserve">художественным стилем. 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 xml:space="preserve">Умение составлять текст в художественном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стиле.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19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Художественный стиль. 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Изобразительные языковые средства художественного стиля.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составлять текст в художественном стиле.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20.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– пейзажная зарисовка.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Подбор образных средств для написания сочинения.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составлять текст в художествен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t>ном стиле.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21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– пейзажная зарисовка.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Подбор образных средств для написания сочинения.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составлять текст в художественном стиле.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22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Анализ сочинений.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над орфографическими и речевыми ошибками.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23.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Рифма.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Понятие о стихотворении как об определенном способом организованном тексте.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определять стихи, определенный ритм.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24.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Рифма.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Понятие о стихотворении как об определенном способом организованном тексте.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определять стихи, определенный ритм.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25.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Диалог и монолог.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Определение в тексте диалогов, монологов.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Диалог и монолог как форма речи.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26.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Диалог и монолог.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Определение в тексте диалогов, монологов.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Диалог и монолог как форма речи.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27.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Драматические импровизации.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пьесой. Инсценировка отрывка из данного рассказа.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трансформировать рассказ в пьесу.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28.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Драматические импровизации.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Инсценировка по отрывку из повести «Витя Малеев в школе и дома».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трансформировать рассказ в пьесу.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29.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Композиция текста. Основные элементы композиции.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элементами композиции текста.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все части текста.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30.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Композиция. Работа с деформированным текстом.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Определять стиль, тему, основную мысль текста. Работать с деформированным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текстом.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Уметь определять элементы композиции текста.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31.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Композиция. Работа с деформированным текстом.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Определять стиль, тему, основную мысль текста. Работать с деформированным текстом.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элементы композиции текста.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32.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Творческая работа.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Письмо сочинения на определенную тему.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Писать сочинение на определенную тему.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33.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– миниатюра в художественном стиле.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Письмо сочинения в художественном стиле.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Составлять текст в художественном стиле.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34.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– миниатюра в художественном стиле.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Письмо сочинения в художественном стиле.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Составлять текст в художественном стиле.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35.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Анализ сочинений.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над орфографическими и речевыми ошибками.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36.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Творческая работа.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Письмо сочинения «наоборот».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сказки по опоре.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37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Творческая работа.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Письмо сочинения «наоборот».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сказки по опоре.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38.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Публицистический стиль.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публицистическим стилем и его особенностями.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писать сочинения в публицистическом стиле.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39.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Газетно – публицистический стиль.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Познакомить с особенностями газетно-публицистического стиля.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корреспонденцию, репортаж, статью.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40.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Деловая игра «Вёрстка газеты».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Учиться «собирать» газету, располагать типографский набор на страницах газеты.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умения выпускать стенную газету.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41.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Официально – деловой стиль.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официально – деловым стилем и его особенностями.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Формировать умение написания деловых документов.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42.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Тезисы. Конспект.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Составления конспекта.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Формировать умение написания конспектов статей.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43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Тезисы. Конспект.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Составления конспекта.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Формировать умение написания конспектов 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статей.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44.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Аннотация.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Написание аннотации к любимой книге.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Формировать умение составления аннотации к прочитанным книгам.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45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Аннотация.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Написание аннотации к любимой книге.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Формировать умение составления аннотации к прочитанным книгам.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46.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Я пишу письмо.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Знакомство с особенностями эпистолярного жанра.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умения оформления адреса на письме.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47.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Личный дневник.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Важность ведения личного дневника.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вести записи в личном дневнике.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48.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«Мои любимые стихи».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Выбирать любимых поэтов, любимые стихи.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Развитие познавательного интереса, внимания к поэзии.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49.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«Мои любимые стихи».</w:t>
            </w:r>
          </w:p>
        </w:tc>
        <w:tc>
          <w:tcPr>
            <w:tcW w:w="2858" w:type="dxa"/>
            <w:vMerge/>
            <w:noWrap/>
          </w:tcPr>
          <w:p w:rsidR="004B6A06" w:rsidRDefault="004B6A06"/>
        </w:tc>
        <w:tc>
          <w:tcPr>
            <w:tcW w:w="4792" w:type="dxa"/>
            <w:vMerge/>
            <w:noWrap/>
          </w:tcPr>
          <w:p w:rsidR="004B6A06" w:rsidRDefault="004B6A06"/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50.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Сочини сценарий для мультфильма.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Придумать тему, каждому герою роль.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навыка составления мультфильма.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51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Сочини сценарий для мультфильма.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Придумать тему, каждому герою роль.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Формирование навыка составления мультфильма.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52.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Конкурс на лучшее название конфет.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Собрать различные названия конфет. Установить источник происхождения этих названий.</w:t>
            </w:r>
          </w:p>
        </w:tc>
        <w:tc>
          <w:tcPr>
            <w:tcW w:w="4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Оформление своих исследований в виде презентации.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53.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Работа с деформированным текстом.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Определять стиль, тему, основную мысль текста. Работать с деформированным текстом.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элементы композиции текста.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54.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Подготовка к написанию изложения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Определять стиль, тему, основную мысль текста. 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Правильно определять и употреблять связь между предложениями в тексте.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55.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Изложение «Как Митя на дерево залез».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Определять стиль, тему, основную мысль текста. 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Правильно определять и употреблять связь между предложениями в тексте.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56.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Изложение «Как Митя на дерево залез».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Определять стиль, тему, основную мысль текста. 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Правильно определять и употреблять связь между предложениями в тексте.</w:t>
            </w:r>
          </w:p>
          <w:p w:rsidR="004B6A06" w:rsidRDefault="004B6A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</w:rPr>
            </w:pP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57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Анализ изложений.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над орфографическими и речевыми ошибками.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58.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Составление предложений по теме « Моя семья»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Определять стиль, тему, основную мысль текста. Работать с деформированным текстом.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элементы композиции текста.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59.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Сочинение по картине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В.А. Серова «Мика Морозов»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Знакомить с написанием сочинения – описания картины.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правильно определять и употреблять связь между предложениями в тексте.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60.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Сочинение по картине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В.А. Серова «Мика Морозов»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Знакомить с написанием сочинения – описания картины.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правильно определять и употреблять связь между предложениями в тексте.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61.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Анализ сочинений.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над орфографическими и речевыми ошибками.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62.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Работа с деформирован</w:t>
            </w:r>
            <w:r>
              <w:rPr>
                <w:rFonts w:ascii="PT Sans" w:eastAsia="PT Sans" w:hAnsi="PT Sans" w:cs="PT Sans"/>
                <w:color w:val="000000"/>
                <w:sz w:val="21"/>
              </w:rPr>
              <w:t>ным текстом.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Определять стиль, тему, основную мысль текста. Работать с деформированным текстом.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элементы композиции текста.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63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 xml:space="preserve"> Работа с деформированным текстом.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Определять стиль, тему, основную мысль текста. Работать с деформированным текстом.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определять элементы композиции текста.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64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Подготовка к сочинению по картине И.Левитана  «Весна. Большая вода».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Знакомить с написанием сочинения – описания картины.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правильно определять и употреблять связь между предложениями в тексте.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65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Сочинение по картине И.Левитана  «Весна. Большая вода»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Знакомить с написанием сочинения – описания картины.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Уметь правильно определять и употреблять связь между предложениями в тексте.</w:t>
            </w:r>
          </w:p>
        </w:tc>
      </w:tr>
      <w:tr w:rsidR="004B6A06">
        <w:trPr>
          <w:trHeight w:val="513"/>
        </w:trPr>
        <w:tc>
          <w:tcPr>
            <w:tcW w:w="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  <w:color w:val="000000"/>
                <w:sz w:val="21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lastRenderedPageBreak/>
              <w:t>66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Анализ сочинений.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Работа над орфографическими и речевыми ошибками.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rPr>
                <w:rFonts w:ascii="PT Sans" w:eastAsia="PT Sans" w:hAnsi="PT Sans" w:cs="PT Sans"/>
              </w:rPr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4B6A06">
        <w:trPr>
          <w:trHeight w:val="833"/>
        </w:trPr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67.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Обобщение. Проверим себя.</w:t>
            </w:r>
          </w:p>
        </w:tc>
        <w:tc>
          <w:tcPr>
            <w:tcW w:w="2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Лингвистический турнир.</w:t>
            </w:r>
          </w:p>
        </w:tc>
        <w:tc>
          <w:tcPr>
            <w:tcW w:w="4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Умение применять полученные знания в нестандартной ситуации</w:t>
            </w:r>
          </w:p>
        </w:tc>
      </w:tr>
      <w:tr w:rsidR="004B6A06">
        <w:tc>
          <w:tcPr>
            <w:tcW w:w="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68.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noWrap/>
            <w:tcMar>
              <w:top w:w="0" w:type="dxa"/>
              <w:left w:w="115" w:type="dxa"/>
              <w:bottom w:w="0" w:type="dxa"/>
              <w:right w:w="0" w:type="dxa"/>
            </w:tcMar>
          </w:tcPr>
          <w:p w:rsidR="004B6A06" w:rsidRDefault="001811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</w:pPr>
            <w:r>
              <w:rPr>
                <w:rFonts w:ascii="PT Sans" w:eastAsia="PT Sans" w:hAnsi="PT Sans" w:cs="PT Sans"/>
                <w:color w:val="000000"/>
                <w:sz w:val="21"/>
              </w:rPr>
              <w:t>Итоги года. КВН.</w:t>
            </w:r>
          </w:p>
        </w:tc>
        <w:tc>
          <w:tcPr>
            <w:tcW w:w="2858" w:type="dxa"/>
            <w:vMerge/>
            <w:noWrap/>
          </w:tcPr>
          <w:p w:rsidR="004B6A06" w:rsidRDefault="004B6A06"/>
        </w:tc>
        <w:tc>
          <w:tcPr>
            <w:tcW w:w="4792" w:type="dxa"/>
            <w:vMerge/>
            <w:noWrap/>
          </w:tcPr>
          <w:p w:rsidR="004B6A06" w:rsidRDefault="004B6A06"/>
        </w:tc>
      </w:tr>
    </w:tbl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jc w:val="both"/>
      </w:pPr>
      <w:r>
        <w:br/>
      </w:r>
    </w:p>
    <w:p w:rsidR="004B6A06" w:rsidRDefault="00181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spacing w:after="150"/>
        <w:ind w:left="120"/>
        <w:jc w:val="center"/>
      </w:pPr>
      <w:r>
        <w:rPr>
          <w:rFonts w:ascii="PT Sans" w:eastAsia="PT Sans" w:hAnsi="PT Sans" w:cs="PT Sans"/>
          <w:b/>
          <w:color w:val="000000"/>
          <w:sz w:val="21"/>
        </w:rPr>
        <w:t>Литература для учителя.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Арсирий А.Т., Дмитриева Т.М. Материалы по занимательной грамматике русского языка. – М.: Учпедгиз, 1963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Вартанян Э.А. Из жизни слов. – М.: Детская литература,1960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Вартанян Э.А Рождение слова. – М.: Детская литература, 1970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Вартанян Э.А Путешествие в слово. – М.: Детская литература,1976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Ветвицкий В.Г. Занимательное языкознание.-Л.: Просвещение, 1968.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Голуб И.</w:t>
      </w:r>
      <w:r>
        <w:rPr>
          <w:rFonts w:ascii="PT Sans" w:eastAsia="PT Sans" w:hAnsi="PT Sans" w:cs="PT Sans"/>
          <w:color w:val="000000"/>
          <w:sz w:val="21"/>
        </w:rPr>
        <w:t>Б. Путешествие в страну слов. – М.: Владос,1998.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Григорьян Л.Т. Язык мой – друг мой. – М.: Просвещение,1966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Грызлова М.Л. Внеклассная работа по русскому языку. М-.: Учпедгиз,1977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Евлампиева Е.А. Русская фразеология. Вопросы и задания.- Чебоксары: 1977.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Ива</w:t>
      </w:r>
      <w:r>
        <w:rPr>
          <w:rFonts w:ascii="PT Sans" w:eastAsia="PT Sans" w:hAnsi="PT Sans" w:cs="PT Sans"/>
          <w:color w:val="000000"/>
          <w:sz w:val="21"/>
        </w:rPr>
        <w:t>нова В.А., Потиха З.А., Розенталь Д.Э. Занимательно о русском языке. – Л.: Просвещение, 1990.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Козловский Я.О. О словах разнообразных – одинаковых, но разных. М.: Детская литература, 1965.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Кондрашов В.Н. Грамматические игры и загадки. – Кострома: 1961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Корчиц М.А. Грамматические игры. – Липецк: 1961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Кружковая работа по русскому языку./ Сост. Н.Н.Ушаков.- М.: просвещение,1979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Лазарева Э.А. Системно-стилистические характеристики газеты.- Екатеринбург: 1993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Львов М.Р. Школа творческого мышления.- М.: Просве</w:t>
      </w:r>
      <w:r>
        <w:rPr>
          <w:rFonts w:ascii="PT Sans" w:eastAsia="PT Sans" w:hAnsi="PT Sans" w:cs="PT Sans"/>
          <w:color w:val="000000"/>
          <w:sz w:val="21"/>
        </w:rPr>
        <w:t>щение .1992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Львова С.И. Язык в речевом общении. – М.: просвещение, 1992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Львова С.И. Русский язык. За страницами школьного учебника.- М.: Дрофа,2002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Мережинская Е.К. Гуревич А.Ю., Зарицкий С.А. Занимательная грамматика русского языка. – Киев: 1968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Одинцов В</w:t>
      </w:r>
      <w:r>
        <w:rPr>
          <w:rFonts w:ascii="PT Sans" w:eastAsia="PT Sans" w:hAnsi="PT Sans" w:cs="PT Sans"/>
          <w:color w:val="000000"/>
          <w:sz w:val="21"/>
        </w:rPr>
        <w:t>.В. Лингвистические парадоксы. – М.: Просвещение. – М.: Просвещение,1982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lastRenderedPageBreak/>
        <w:t>Панов Г.А. Внеклассная работа по русскому языку. – М.: просвещение, 1980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Подгаецкая И.М. Воспитание у учащихся интереса к изучению русского языка. – М.: Просвещение,1985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Преображенска</w:t>
      </w:r>
      <w:r>
        <w:rPr>
          <w:rFonts w:ascii="PT Sans" w:eastAsia="PT Sans" w:hAnsi="PT Sans" w:cs="PT Sans"/>
          <w:color w:val="000000"/>
          <w:sz w:val="21"/>
        </w:rPr>
        <w:t>я Е.П. Кружок русского языка в школе. – М.: Просвещение, 1977</w:t>
      </w:r>
    </w:p>
    <w:p w:rsidR="004B6A06" w:rsidRDefault="001811A1">
      <w:pPr>
        <w:pStyle w:val="af4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50"/>
        <w:jc w:val="both"/>
      </w:pPr>
      <w:r>
        <w:rPr>
          <w:rFonts w:ascii="PT Sans" w:eastAsia="PT Sans" w:hAnsi="PT Sans" w:cs="PT Sans"/>
          <w:color w:val="000000"/>
          <w:sz w:val="21"/>
        </w:rPr>
        <w:t>Родари Д. Грамматика фантазии : введение в искусства придумывания историй. – М.: Просвещение, 1978.</w:t>
      </w:r>
    </w:p>
    <w:p w:rsidR="004B6A06" w:rsidRDefault="004B6A06"/>
    <w:sectPr w:rsidR="004B6A06" w:rsidSect="004B6A06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1A1" w:rsidRDefault="001811A1">
      <w:pPr>
        <w:spacing w:after="0" w:line="240" w:lineRule="auto"/>
      </w:pPr>
      <w:r>
        <w:separator/>
      </w:r>
    </w:p>
  </w:endnote>
  <w:endnote w:type="continuationSeparator" w:id="1">
    <w:p w:rsidR="001811A1" w:rsidRDefault="0018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1A1" w:rsidRDefault="001811A1">
      <w:pPr>
        <w:spacing w:after="0" w:line="240" w:lineRule="auto"/>
      </w:pPr>
      <w:r>
        <w:separator/>
      </w:r>
    </w:p>
  </w:footnote>
  <w:footnote w:type="continuationSeparator" w:id="1">
    <w:p w:rsidR="001811A1" w:rsidRDefault="00181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4FE"/>
    <w:multiLevelType w:val="hybridMultilevel"/>
    <w:tmpl w:val="653ACAB8"/>
    <w:lvl w:ilvl="0" w:tplc="6A64E40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4FE44B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4EA7F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D761BE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BD4A26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4BACE3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82A8D8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CA0C2B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BFC40D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">
    <w:nsid w:val="05C32E8B"/>
    <w:multiLevelType w:val="hybridMultilevel"/>
    <w:tmpl w:val="AA9A47E0"/>
    <w:lvl w:ilvl="0" w:tplc="D39EFBA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29C02C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BC42C6D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2102F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3BADDA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58CBF2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55676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CF2946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3ECED9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>
    <w:nsid w:val="0A451929"/>
    <w:multiLevelType w:val="hybridMultilevel"/>
    <w:tmpl w:val="D980B8B4"/>
    <w:lvl w:ilvl="0" w:tplc="57222162">
      <w:start w:val="1"/>
      <w:numFmt w:val="decimal"/>
      <w:lvlText w:val="%1."/>
      <w:lvlJc w:val="right"/>
      <w:pPr>
        <w:ind w:left="709" w:hanging="360"/>
      </w:pPr>
    </w:lvl>
    <w:lvl w:ilvl="1" w:tplc="0D8AE042">
      <w:start w:val="1"/>
      <w:numFmt w:val="decimal"/>
      <w:lvlText w:val="%2."/>
      <w:lvlJc w:val="right"/>
      <w:pPr>
        <w:ind w:left="1429" w:hanging="360"/>
      </w:pPr>
    </w:lvl>
    <w:lvl w:ilvl="2" w:tplc="D7E05A74">
      <w:start w:val="1"/>
      <w:numFmt w:val="decimal"/>
      <w:lvlText w:val="%3."/>
      <w:lvlJc w:val="right"/>
      <w:pPr>
        <w:ind w:left="2149" w:hanging="180"/>
      </w:pPr>
    </w:lvl>
    <w:lvl w:ilvl="3" w:tplc="9FBA51E2">
      <w:start w:val="1"/>
      <w:numFmt w:val="decimal"/>
      <w:lvlText w:val="%4."/>
      <w:lvlJc w:val="right"/>
      <w:pPr>
        <w:ind w:left="2869" w:hanging="360"/>
      </w:pPr>
    </w:lvl>
    <w:lvl w:ilvl="4" w:tplc="AB0A1FDE">
      <w:start w:val="1"/>
      <w:numFmt w:val="decimal"/>
      <w:lvlText w:val="%5."/>
      <w:lvlJc w:val="right"/>
      <w:pPr>
        <w:ind w:left="3589" w:hanging="360"/>
      </w:pPr>
    </w:lvl>
    <w:lvl w:ilvl="5" w:tplc="E1A07612">
      <w:start w:val="1"/>
      <w:numFmt w:val="decimal"/>
      <w:lvlText w:val="%6."/>
      <w:lvlJc w:val="right"/>
      <w:pPr>
        <w:ind w:left="4309" w:hanging="180"/>
      </w:pPr>
    </w:lvl>
    <w:lvl w:ilvl="6" w:tplc="014047F6">
      <w:start w:val="1"/>
      <w:numFmt w:val="decimal"/>
      <w:lvlText w:val="%7."/>
      <w:lvlJc w:val="right"/>
      <w:pPr>
        <w:ind w:left="5029" w:hanging="360"/>
      </w:pPr>
    </w:lvl>
    <w:lvl w:ilvl="7" w:tplc="2D7AF90A">
      <w:start w:val="1"/>
      <w:numFmt w:val="decimal"/>
      <w:lvlText w:val="%8."/>
      <w:lvlJc w:val="right"/>
      <w:pPr>
        <w:ind w:left="5749" w:hanging="360"/>
      </w:pPr>
    </w:lvl>
    <w:lvl w:ilvl="8" w:tplc="83CA52DC">
      <w:start w:val="1"/>
      <w:numFmt w:val="decimal"/>
      <w:lvlText w:val="%9."/>
      <w:lvlJc w:val="right"/>
      <w:pPr>
        <w:ind w:left="6469" w:hanging="180"/>
      </w:pPr>
    </w:lvl>
  </w:abstractNum>
  <w:abstractNum w:abstractNumId="3">
    <w:nsid w:val="0B7114D8"/>
    <w:multiLevelType w:val="hybridMultilevel"/>
    <w:tmpl w:val="B4E68BF6"/>
    <w:lvl w:ilvl="0" w:tplc="D6C252E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87EA8E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5DABFC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EBA95E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AE6873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F0E4C1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8508E4A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C3635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6644987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">
    <w:nsid w:val="107B7924"/>
    <w:multiLevelType w:val="hybridMultilevel"/>
    <w:tmpl w:val="6D38666A"/>
    <w:lvl w:ilvl="0" w:tplc="8526666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92AC3C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42A692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F766F2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C58AC4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8840E6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0F2A2C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00AF0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35836E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5">
    <w:nsid w:val="1220149A"/>
    <w:multiLevelType w:val="hybridMultilevel"/>
    <w:tmpl w:val="8996CEC8"/>
    <w:lvl w:ilvl="0" w:tplc="5B86BF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394CCC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3E2591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23855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A867E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DD6136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10CC8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056624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43EC81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6">
    <w:nsid w:val="2CF2787B"/>
    <w:multiLevelType w:val="hybridMultilevel"/>
    <w:tmpl w:val="CC7433A4"/>
    <w:lvl w:ilvl="0" w:tplc="78921B4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54E60E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D48295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FCA48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600B7F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DB894D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EFF66F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578483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4F08B2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7">
    <w:nsid w:val="331E44CA"/>
    <w:multiLevelType w:val="hybridMultilevel"/>
    <w:tmpl w:val="640C884A"/>
    <w:lvl w:ilvl="0" w:tplc="E146D79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EE246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CD4560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11C6E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D609A8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B02A94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ED68F9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97254F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88E2DDE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8">
    <w:nsid w:val="3DB90FFC"/>
    <w:multiLevelType w:val="hybridMultilevel"/>
    <w:tmpl w:val="C2026FC0"/>
    <w:lvl w:ilvl="0" w:tplc="B4A6FB6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074F32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028CB2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3820F0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94A68B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5B42488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6E94B6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0B6080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75C17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9">
    <w:nsid w:val="42B7313D"/>
    <w:multiLevelType w:val="hybridMultilevel"/>
    <w:tmpl w:val="697AE35E"/>
    <w:lvl w:ilvl="0" w:tplc="476C695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38C4E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F96349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0DACE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C046F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D10947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16426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E98E05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382B81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0">
    <w:nsid w:val="49A04C42"/>
    <w:multiLevelType w:val="hybridMultilevel"/>
    <w:tmpl w:val="A1B898CA"/>
    <w:lvl w:ilvl="0" w:tplc="F17243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0120C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A3CB90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10C8F1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33E85A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64094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5F886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1B0FE0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A92695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>
    <w:nsid w:val="55D9295E"/>
    <w:multiLevelType w:val="hybridMultilevel"/>
    <w:tmpl w:val="5FD6F072"/>
    <w:lvl w:ilvl="0" w:tplc="FD10F6B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1FECC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682ED7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0BA01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F80746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3CE1C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6C1600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740111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964C45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>
    <w:nsid w:val="637C5B6B"/>
    <w:multiLevelType w:val="hybridMultilevel"/>
    <w:tmpl w:val="BDC4A9FC"/>
    <w:lvl w:ilvl="0" w:tplc="BBCAE71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FD8774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1E80EA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B4C1D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7FA3AB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5544DD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3CABBE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6586A8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F1626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3">
    <w:nsid w:val="6BDC1C4D"/>
    <w:multiLevelType w:val="hybridMultilevel"/>
    <w:tmpl w:val="C74C6284"/>
    <w:lvl w:ilvl="0" w:tplc="BD6C56C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CE6036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042618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759EB1E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852A75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7C2ED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D5C8D1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34C9B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A66FD3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>
    <w:nsid w:val="753E2769"/>
    <w:multiLevelType w:val="hybridMultilevel"/>
    <w:tmpl w:val="4474AA5E"/>
    <w:lvl w:ilvl="0" w:tplc="749292F0">
      <w:start w:val="1"/>
      <w:numFmt w:val="decimal"/>
      <w:lvlText w:val="%1."/>
      <w:lvlJc w:val="right"/>
      <w:pPr>
        <w:ind w:left="709" w:hanging="360"/>
      </w:pPr>
    </w:lvl>
    <w:lvl w:ilvl="1" w:tplc="861454E8">
      <w:start w:val="1"/>
      <w:numFmt w:val="decimal"/>
      <w:lvlText w:val="%2."/>
      <w:lvlJc w:val="right"/>
      <w:pPr>
        <w:ind w:left="1429" w:hanging="360"/>
      </w:pPr>
    </w:lvl>
    <w:lvl w:ilvl="2" w:tplc="C31CA324">
      <w:start w:val="1"/>
      <w:numFmt w:val="decimal"/>
      <w:lvlText w:val="%3."/>
      <w:lvlJc w:val="right"/>
      <w:pPr>
        <w:ind w:left="2149" w:hanging="180"/>
      </w:pPr>
    </w:lvl>
    <w:lvl w:ilvl="3" w:tplc="219EF7B8">
      <w:start w:val="1"/>
      <w:numFmt w:val="decimal"/>
      <w:lvlText w:val="%4."/>
      <w:lvlJc w:val="right"/>
      <w:pPr>
        <w:ind w:left="2869" w:hanging="360"/>
      </w:pPr>
    </w:lvl>
    <w:lvl w:ilvl="4" w:tplc="DDB4F034">
      <w:start w:val="1"/>
      <w:numFmt w:val="decimal"/>
      <w:lvlText w:val="%5."/>
      <w:lvlJc w:val="right"/>
      <w:pPr>
        <w:ind w:left="3589" w:hanging="360"/>
      </w:pPr>
    </w:lvl>
    <w:lvl w:ilvl="5" w:tplc="B42A575C">
      <w:start w:val="1"/>
      <w:numFmt w:val="decimal"/>
      <w:lvlText w:val="%6."/>
      <w:lvlJc w:val="right"/>
      <w:pPr>
        <w:ind w:left="4309" w:hanging="180"/>
      </w:pPr>
    </w:lvl>
    <w:lvl w:ilvl="6" w:tplc="011C050E">
      <w:start w:val="1"/>
      <w:numFmt w:val="decimal"/>
      <w:lvlText w:val="%7."/>
      <w:lvlJc w:val="right"/>
      <w:pPr>
        <w:ind w:left="5029" w:hanging="360"/>
      </w:pPr>
    </w:lvl>
    <w:lvl w:ilvl="7" w:tplc="6D8E57A2">
      <w:start w:val="1"/>
      <w:numFmt w:val="decimal"/>
      <w:lvlText w:val="%8."/>
      <w:lvlJc w:val="right"/>
      <w:pPr>
        <w:ind w:left="5749" w:hanging="360"/>
      </w:pPr>
    </w:lvl>
    <w:lvl w:ilvl="8" w:tplc="7AEC3ED6">
      <w:start w:val="1"/>
      <w:numFmt w:val="decimal"/>
      <w:lvlText w:val="%9."/>
      <w:lvlJc w:val="right"/>
      <w:pPr>
        <w:ind w:left="6469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A06"/>
    <w:rsid w:val="001811A1"/>
    <w:rsid w:val="004B6A06"/>
    <w:rsid w:val="00B4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B6A0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B6A0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B6A0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B6A0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B6A0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B6A0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B6A0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B6A0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B6A0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B6A0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B6A0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4B6A0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B6A0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4B6A0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B6A0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4B6A0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B6A0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B6A0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B6A06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4B6A0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B6A06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4B6A0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B6A0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B6A0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B6A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B6A0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B6A0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B6A06"/>
  </w:style>
  <w:style w:type="paragraph" w:customStyle="1" w:styleId="Footer">
    <w:name w:val="Footer"/>
    <w:basedOn w:val="a"/>
    <w:link w:val="CaptionChar"/>
    <w:uiPriority w:val="99"/>
    <w:unhideWhenUsed/>
    <w:rsid w:val="004B6A0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B6A0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B6A06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B6A06"/>
  </w:style>
  <w:style w:type="table" w:styleId="a9">
    <w:name w:val="Table Grid"/>
    <w:basedOn w:val="a1"/>
    <w:uiPriority w:val="59"/>
    <w:rsid w:val="004B6A0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B6A0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B6A0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B6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B6A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B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4B6A06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B6A06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B6A06"/>
    <w:rPr>
      <w:sz w:val="18"/>
    </w:rPr>
  </w:style>
  <w:style w:type="character" w:styleId="ad">
    <w:name w:val="footnote reference"/>
    <w:uiPriority w:val="99"/>
    <w:unhideWhenUsed/>
    <w:rsid w:val="004B6A06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B6A06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B6A06"/>
    <w:rPr>
      <w:sz w:val="20"/>
    </w:rPr>
  </w:style>
  <w:style w:type="character" w:styleId="af0">
    <w:name w:val="endnote reference"/>
    <w:uiPriority w:val="99"/>
    <w:semiHidden/>
    <w:unhideWhenUsed/>
    <w:rsid w:val="004B6A0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B6A06"/>
    <w:pPr>
      <w:spacing w:after="57"/>
    </w:pPr>
  </w:style>
  <w:style w:type="paragraph" w:styleId="21">
    <w:name w:val="toc 2"/>
    <w:basedOn w:val="a"/>
    <w:next w:val="a"/>
    <w:uiPriority w:val="39"/>
    <w:unhideWhenUsed/>
    <w:rsid w:val="004B6A0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B6A0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B6A0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B6A0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B6A0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B6A0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B6A0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B6A06"/>
    <w:pPr>
      <w:spacing w:after="57"/>
      <w:ind w:left="2268"/>
    </w:pPr>
  </w:style>
  <w:style w:type="paragraph" w:styleId="af1">
    <w:name w:val="TOC Heading"/>
    <w:uiPriority w:val="39"/>
    <w:unhideWhenUsed/>
    <w:rsid w:val="004B6A06"/>
  </w:style>
  <w:style w:type="paragraph" w:styleId="af2">
    <w:name w:val="table of figures"/>
    <w:basedOn w:val="a"/>
    <w:next w:val="a"/>
    <w:uiPriority w:val="99"/>
    <w:unhideWhenUsed/>
    <w:rsid w:val="004B6A06"/>
    <w:pPr>
      <w:spacing w:after="0"/>
    </w:pPr>
  </w:style>
  <w:style w:type="paragraph" w:styleId="af3">
    <w:name w:val="No Spacing"/>
    <w:basedOn w:val="a"/>
    <w:uiPriority w:val="1"/>
    <w:qFormat/>
    <w:rsid w:val="004B6A06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4B6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3340</Words>
  <Characters>19039</Characters>
  <Application>Microsoft Office Word</Application>
  <DocSecurity>0</DocSecurity>
  <Lines>158</Lines>
  <Paragraphs>44</Paragraphs>
  <ScaleCrop>false</ScaleCrop>
  <Company/>
  <LinksUpToDate>false</LinksUpToDate>
  <CharactersWithSpaces>22335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ZAV01</cp:lastModifiedBy>
  <cp:revision>4</cp:revision>
  <dcterms:created xsi:type="dcterms:W3CDTF">2024-09-11T11:44:00Z</dcterms:created>
  <dcterms:modified xsi:type="dcterms:W3CDTF">2024-09-11T11:44:00Z</dcterms:modified>
</cp:coreProperties>
</file>